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0B1" w:rsidRDefault="007C67ED" w:rsidP="00EE4EEA">
      <w:pPr>
        <w:ind w:left="-1418" w:right="-144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3169920</wp:posOffset>
                </wp:positionV>
                <wp:extent cx="6294120" cy="349567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EEA" w:rsidRPr="000140BB" w:rsidRDefault="00EE4EEA" w:rsidP="00EE4EE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0140B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รายงานผลการดำเนินงานตามโครงการประเมินคุณธรรมและความโปร่งใส</w:t>
                            </w:r>
                            <w:r w:rsidR="008F309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ใน</w:t>
                            </w:r>
                            <w:bookmarkStart w:id="0" w:name="_GoBack"/>
                            <w:bookmarkEnd w:id="0"/>
                            <w:r w:rsidRPr="000140B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การดำเนินงาน</w:t>
                            </w:r>
                          </w:p>
                          <w:p w:rsidR="00994544" w:rsidRDefault="00EE4EEA" w:rsidP="00EE4EE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0140B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ของ</w:t>
                            </w:r>
                            <w:r w:rsidR="00476F13" w:rsidRPr="000140B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องค์การบริหารส่วน</w:t>
                            </w:r>
                            <w:r w:rsidRPr="000140B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ตำบล</w:t>
                            </w:r>
                            <w:r w:rsidR="00DF0B4D" w:rsidRPr="000140B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โค้งยาง</w:t>
                            </w:r>
                            <w:r w:rsidR="007C67ED" w:rsidRPr="000140B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 xml:space="preserve"> </w:t>
                            </w:r>
                          </w:p>
                          <w:p w:rsidR="00EE4EEA" w:rsidRPr="000140BB" w:rsidRDefault="007C67ED" w:rsidP="00EE4EE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0140B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อำเภอสูงเนิน</w:t>
                            </w:r>
                            <w:r w:rsidR="00EE4EEA" w:rsidRPr="000140B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 xml:space="preserve"> จังหวัดนครราชสีมา</w:t>
                            </w:r>
                          </w:p>
                          <w:p w:rsidR="00EE4EEA" w:rsidRPr="000140BB" w:rsidRDefault="00EE4EEA" w:rsidP="00EE4EE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0140B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(</w:t>
                            </w:r>
                            <w:r w:rsidRPr="000140B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64"/>
                                <w:szCs w:val="64"/>
                              </w:rPr>
                              <w:t>Integrity and</w:t>
                            </w:r>
                            <w:r w:rsidRPr="000140B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 xml:space="preserve"> </w:t>
                            </w:r>
                            <w:r w:rsidRPr="000140B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64"/>
                                <w:szCs w:val="64"/>
                              </w:rPr>
                              <w:t>Transparency Assessment : ITA</w:t>
                            </w:r>
                            <w:r w:rsidRPr="000140B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 xml:space="preserve">) </w:t>
                            </w:r>
                          </w:p>
                          <w:p w:rsidR="00EE4EEA" w:rsidRPr="000140BB" w:rsidRDefault="00EE4EEA" w:rsidP="00EE4EE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0140B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ประจำปีงบประมาณ ๒๕๖๐</w:t>
                            </w:r>
                          </w:p>
                          <w:p w:rsidR="00EE4EEA" w:rsidRPr="000140BB" w:rsidRDefault="00EE4EEA">
                            <w:pPr>
                              <w:rPr>
                                <w:rFonts w:ascii="TH SarabunIT๙" w:hAnsi="TH SarabunIT๙" w:cs="TH SarabunIT๙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8pt;margin-top:249.6pt;width:495.6pt;height:27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eZigg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LmLC+LLAcTBduropzO5tN4B6mOx411/g3XHQqTGlug&#10;PsKT/Z3zIRxSHV3CbU5LwdZCyriw282NtGhPQCbr+B3Qn7lJFZyVDsdGxHEHooQ7gi3EG2n/VmZ5&#10;kV7n5WQ9W8wnxbqYTsp5upikWXldztKiLG7X30OAWVG1gjGu7oTiRwlmxd9RfGiGUTxRhKivcTnN&#10;pyNHf0wyjd/vkuyEh46Uoqvx4uREqsDsa8UgbVJ5IuQ4T56HH6sMNTj+Y1WiDgL1owj8sBkAJYhj&#10;o9kjKMJq4Au4hWcEJq22XzHqoSVr7L7siOUYybcKVFVmRRF6OC6K6TzowZ5bNucWoihA1dhjNE5v&#10;/Nj3O2PFtoWbRh0rfQVKbETUyFNUB/1C28VkDk9E6OvzdfR6eshWPwAAAP//AwBQSwMEFAAGAAgA&#10;AAAhAIjG+1LgAAAADAEAAA8AAABkcnMvZG93bnJldi54bWxMj8FOg0AQhu8mvsNmTLyYdrGlIJSl&#10;URON19Y+wMBOgZTdJey20Ld3POlxZr788/3Fbja9uNLoO2cVPC8jEGRrpzvbKDh+fyxeQPiAVmPv&#10;LCm4kYddeX9XYK7dZPd0PYRGcIj1OSpoQxhyKX3dkkG/dANZvp3caDDwODZSjzhxuOnlKooSabCz&#10;/KHFgd5bqs+Hi1Fw+pqeNtlUfYZjuo+TN+zSyt2UenyYX7cgAs3hD4ZffVaHkp0qd7Hai17BYr1O&#10;GFUQZ9kKBBPZJuVNxWgUZynIspD/S5Q/AAAA//8DAFBLAQItABQABgAIAAAAIQC2gziS/gAAAOEB&#10;AAATAAAAAAAAAAAAAAAAAAAAAABbQ29udGVudF9UeXBlc10ueG1sUEsBAi0AFAAGAAgAAAAhADj9&#10;If/WAAAAlAEAAAsAAAAAAAAAAAAAAAAALwEAAF9yZWxzLy5yZWxzUEsBAi0AFAAGAAgAAAAhAOxp&#10;5mKCAgAAEAUAAA4AAAAAAAAAAAAAAAAALgIAAGRycy9lMm9Eb2MueG1sUEsBAi0AFAAGAAgAAAAh&#10;AIjG+1LgAAAADAEAAA8AAAAAAAAAAAAAAAAA3AQAAGRycy9kb3ducmV2LnhtbFBLBQYAAAAABAAE&#10;APMAAADpBQAAAAA=&#10;" stroked="f">
                <v:textbox>
                  <w:txbxContent>
                    <w:p w:rsidR="00EE4EEA" w:rsidRPr="000140BB" w:rsidRDefault="00EE4EEA" w:rsidP="00EE4EE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64"/>
                          <w:szCs w:val="64"/>
                        </w:rPr>
                      </w:pPr>
                      <w:r w:rsidRPr="000140BB">
                        <w:rPr>
                          <w:rFonts w:ascii="TH SarabunIT๙" w:hAnsi="TH SarabunIT๙" w:cs="TH SarabunIT๙"/>
                          <w:b/>
                          <w:bCs/>
                          <w:sz w:val="64"/>
                          <w:szCs w:val="64"/>
                          <w:cs/>
                        </w:rPr>
                        <w:t>รายงานผลการดำเนินงานตามโครงการประเมินคุณธรรมและความโปร่งใส</w:t>
                      </w:r>
                      <w:r w:rsidR="008F309C">
                        <w:rPr>
                          <w:rFonts w:ascii="TH SarabunIT๙" w:hAnsi="TH SarabunIT๙" w:cs="TH SarabunIT๙" w:hint="cs"/>
                          <w:b/>
                          <w:bCs/>
                          <w:sz w:val="64"/>
                          <w:szCs w:val="64"/>
                          <w:cs/>
                        </w:rPr>
                        <w:t>ใน</w:t>
                      </w:r>
                      <w:bookmarkStart w:id="1" w:name="_GoBack"/>
                      <w:bookmarkEnd w:id="1"/>
                      <w:r w:rsidRPr="000140BB">
                        <w:rPr>
                          <w:rFonts w:ascii="TH SarabunIT๙" w:hAnsi="TH SarabunIT๙" w:cs="TH SarabunIT๙"/>
                          <w:b/>
                          <w:bCs/>
                          <w:sz w:val="64"/>
                          <w:szCs w:val="64"/>
                          <w:cs/>
                        </w:rPr>
                        <w:t>การดำเนินงาน</w:t>
                      </w:r>
                    </w:p>
                    <w:p w:rsidR="00994544" w:rsidRDefault="00EE4EEA" w:rsidP="00EE4EE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64"/>
                          <w:szCs w:val="64"/>
                        </w:rPr>
                      </w:pPr>
                      <w:r w:rsidRPr="000140BB">
                        <w:rPr>
                          <w:rFonts w:ascii="TH SarabunIT๙" w:hAnsi="TH SarabunIT๙" w:cs="TH SarabunIT๙"/>
                          <w:b/>
                          <w:bCs/>
                          <w:sz w:val="64"/>
                          <w:szCs w:val="64"/>
                          <w:cs/>
                        </w:rPr>
                        <w:t>ของ</w:t>
                      </w:r>
                      <w:r w:rsidR="00476F13" w:rsidRPr="000140BB">
                        <w:rPr>
                          <w:rFonts w:ascii="TH SarabunIT๙" w:hAnsi="TH SarabunIT๙" w:cs="TH SarabunIT๙"/>
                          <w:b/>
                          <w:bCs/>
                          <w:sz w:val="64"/>
                          <w:szCs w:val="64"/>
                          <w:cs/>
                        </w:rPr>
                        <w:t>องค์การบริหารส่วน</w:t>
                      </w:r>
                      <w:r w:rsidRPr="000140BB">
                        <w:rPr>
                          <w:rFonts w:ascii="TH SarabunIT๙" w:hAnsi="TH SarabunIT๙" w:cs="TH SarabunIT๙"/>
                          <w:b/>
                          <w:bCs/>
                          <w:sz w:val="64"/>
                          <w:szCs w:val="64"/>
                          <w:cs/>
                        </w:rPr>
                        <w:t>ตำบล</w:t>
                      </w:r>
                      <w:r w:rsidR="00DF0B4D" w:rsidRPr="000140BB">
                        <w:rPr>
                          <w:rFonts w:ascii="TH SarabunIT๙" w:hAnsi="TH SarabunIT๙" w:cs="TH SarabunIT๙"/>
                          <w:b/>
                          <w:bCs/>
                          <w:sz w:val="64"/>
                          <w:szCs w:val="64"/>
                          <w:cs/>
                        </w:rPr>
                        <w:t>โค้งยาง</w:t>
                      </w:r>
                      <w:r w:rsidR="007C67ED" w:rsidRPr="000140BB">
                        <w:rPr>
                          <w:rFonts w:ascii="TH SarabunIT๙" w:hAnsi="TH SarabunIT๙" w:cs="TH SarabunIT๙"/>
                          <w:b/>
                          <w:bCs/>
                          <w:sz w:val="64"/>
                          <w:szCs w:val="64"/>
                          <w:cs/>
                        </w:rPr>
                        <w:t xml:space="preserve"> </w:t>
                      </w:r>
                    </w:p>
                    <w:p w:rsidR="00EE4EEA" w:rsidRPr="000140BB" w:rsidRDefault="007C67ED" w:rsidP="00EE4EE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64"/>
                          <w:szCs w:val="64"/>
                        </w:rPr>
                      </w:pPr>
                      <w:r w:rsidRPr="000140BB">
                        <w:rPr>
                          <w:rFonts w:ascii="TH SarabunIT๙" w:hAnsi="TH SarabunIT๙" w:cs="TH SarabunIT๙"/>
                          <w:b/>
                          <w:bCs/>
                          <w:sz w:val="64"/>
                          <w:szCs w:val="64"/>
                          <w:cs/>
                        </w:rPr>
                        <w:t>อำเภอสูงเนิน</w:t>
                      </w:r>
                      <w:r w:rsidR="00EE4EEA" w:rsidRPr="000140BB">
                        <w:rPr>
                          <w:rFonts w:ascii="TH SarabunIT๙" w:hAnsi="TH SarabunIT๙" w:cs="TH SarabunIT๙"/>
                          <w:b/>
                          <w:bCs/>
                          <w:sz w:val="64"/>
                          <w:szCs w:val="64"/>
                          <w:cs/>
                        </w:rPr>
                        <w:t xml:space="preserve"> จังหวัดนครราชสีมา</w:t>
                      </w:r>
                    </w:p>
                    <w:p w:rsidR="00EE4EEA" w:rsidRPr="000140BB" w:rsidRDefault="00EE4EEA" w:rsidP="00EE4EE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64"/>
                          <w:szCs w:val="64"/>
                        </w:rPr>
                      </w:pPr>
                      <w:r w:rsidRPr="000140BB">
                        <w:rPr>
                          <w:rFonts w:ascii="TH SarabunIT๙" w:hAnsi="TH SarabunIT๙" w:cs="TH SarabunIT๙"/>
                          <w:b/>
                          <w:bCs/>
                          <w:sz w:val="64"/>
                          <w:szCs w:val="64"/>
                          <w:cs/>
                        </w:rPr>
                        <w:t>(</w:t>
                      </w:r>
                      <w:r w:rsidRPr="000140BB">
                        <w:rPr>
                          <w:rFonts w:ascii="TH SarabunIT๙" w:hAnsi="TH SarabunIT๙" w:cs="TH SarabunIT๙"/>
                          <w:b/>
                          <w:bCs/>
                          <w:sz w:val="64"/>
                          <w:szCs w:val="64"/>
                        </w:rPr>
                        <w:t>Integrity and</w:t>
                      </w:r>
                      <w:r w:rsidRPr="000140BB">
                        <w:rPr>
                          <w:rFonts w:ascii="TH SarabunIT๙" w:hAnsi="TH SarabunIT๙" w:cs="TH SarabunIT๙"/>
                          <w:b/>
                          <w:bCs/>
                          <w:sz w:val="64"/>
                          <w:szCs w:val="64"/>
                          <w:cs/>
                        </w:rPr>
                        <w:t xml:space="preserve"> </w:t>
                      </w:r>
                      <w:r w:rsidRPr="000140BB">
                        <w:rPr>
                          <w:rFonts w:ascii="TH SarabunIT๙" w:hAnsi="TH SarabunIT๙" w:cs="TH SarabunIT๙"/>
                          <w:b/>
                          <w:bCs/>
                          <w:sz w:val="64"/>
                          <w:szCs w:val="64"/>
                        </w:rPr>
                        <w:t>Transparency Assessment : ITA</w:t>
                      </w:r>
                      <w:r w:rsidRPr="000140BB">
                        <w:rPr>
                          <w:rFonts w:ascii="TH SarabunIT๙" w:hAnsi="TH SarabunIT๙" w:cs="TH SarabunIT๙"/>
                          <w:b/>
                          <w:bCs/>
                          <w:sz w:val="64"/>
                          <w:szCs w:val="64"/>
                          <w:cs/>
                        </w:rPr>
                        <w:t xml:space="preserve">) </w:t>
                      </w:r>
                    </w:p>
                    <w:p w:rsidR="00EE4EEA" w:rsidRPr="000140BB" w:rsidRDefault="00EE4EEA" w:rsidP="00EE4EE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64"/>
                          <w:szCs w:val="64"/>
                        </w:rPr>
                      </w:pPr>
                      <w:r w:rsidRPr="000140BB">
                        <w:rPr>
                          <w:rFonts w:ascii="TH SarabunIT๙" w:hAnsi="TH SarabunIT๙" w:cs="TH SarabunIT๙"/>
                          <w:b/>
                          <w:bCs/>
                          <w:sz w:val="64"/>
                          <w:szCs w:val="64"/>
                          <w:cs/>
                        </w:rPr>
                        <w:t>ประจำปีงบประมาณ ๒๕๖๐</w:t>
                      </w:r>
                    </w:p>
                    <w:p w:rsidR="00EE4EEA" w:rsidRPr="000140BB" w:rsidRDefault="00EE4EEA">
                      <w:pPr>
                        <w:rPr>
                          <w:rFonts w:ascii="TH SarabunIT๙" w:hAnsi="TH SarabunIT๙" w:cs="TH SarabunIT๙"/>
                          <w:sz w:val="64"/>
                          <w:szCs w:val="6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7924800</wp:posOffset>
                </wp:positionV>
                <wp:extent cx="4328160" cy="853440"/>
                <wp:effectExtent l="3810" t="0" r="190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16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E9B" w:rsidRPr="000140BB" w:rsidRDefault="002E3E9B" w:rsidP="002E3E9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0140B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จัดทำ</w:t>
                            </w:r>
                            <w:r w:rsidR="00EE4EEA" w:rsidRPr="000140B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โดย</w:t>
                            </w:r>
                          </w:p>
                          <w:p w:rsidR="00EE4EEA" w:rsidRPr="000140BB" w:rsidRDefault="00EE4EEA" w:rsidP="002E3E9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 w:rsidRPr="000140B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มหาวิทยาลัยราชภัฏนครราชสีมา</w:t>
                            </w:r>
                          </w:p>
                          <w:p w:rsidR="00EE4EEA" w:rsidRPr="000140BB" w:rsidRDefault="00EE4EE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2.8pt;margin-top:624pt;width:340.8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iuThgIAABY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Dz0J3euAqSHgyk+QGWQ2ao1Jl7Tb84pPRtS9SWX1ur+5YTBuyysDOZbB1xXADZ&#10;9O81g2PIzusINDS2C4DQDATooNLTSZlAhcJicZ4vswWEKMSW8/OiiNIlpDruNtb5t1x3KAxqbEH5&#10;iE72984HNqQ6pkT2Wgq2FlLGid1ubqVFewIuWccnFgBFTtOkCslKh20j4rgCJOGMEAt0o+rPZZYX&#10;6U1eztaL5cWsWBfzWXmRLmdpVt6Ui7Qoi7v190AwK6pWMMbVvVD86MCs+DuFD3dh9E70IOprXM7z&#10;+SjRlL2bFpnG509FdsLDhZSigz6fkkgVhH2jGJRNKk+EHMfJz/Rjl6EHx2/sSrRBUH70gB82w8Fv&#10;ABYsstHsCXxhNcgGCsPPBAattt8w6uFi1th93RHLMZLvFHirzIL4yMdJMb/IYWKnkc00QhQFqBp7&#10;jMbhrR9v/85YsW3hpNHNSl+DHxsRrfLC6uBiuHyxpsOPItzu6TxmvfzOVj8AAAD//wMAUEsDBBQA&#10;BgAIAAAAIQD2J61E4AAAAA0BAAAPAAAAZHJzL2Rvd25yZXYueG1sTI9BT4NAEIXvJv6HzZh4MXYR&#10;KSCyNGpS47W1P2Bgp0Bkdwm7LfTfOz3pbd7My5vvlZvFDOJMk++dVfC0ikCQbZzubavg8L19zEH4&#10;gFbj4CwpuJCHTXV7U2Kh3Wx3dN6HVnCI9QUq6EIYCyl905FBv3IjWb4d3WQwsJxaqSecOdwMMo6i&#10;VBrsLX/ocKSPjpqf/ckoOH7ND+uXuf4Mh2yXpO/YZ7W7KHV/t7y9ggi0hD8zXPEZHSpmqt3Jai8G&#10;1tE6ZSsPcZJzK7ZkeRaDqHn1nMcJyKqU/1tUvwAAAP//AwBQSwECLQAUAAYACAAAACEAtoM4kv4A&#10;AADhAQAAEwAAAAAAAAAAAAAAAAAAAAAAW0NvbnRlbnRfVHlwZXNdLnhtbFBLAQItABQABgAIAAAA&#10;IQA4/SH/1gAAAJQBAAALAAAAAAAAAAAAAAAAAC8BAABfcmVscy8ucmVsc1BLAQItABQABgAIAAAA&#10;IQCa3iuThgIAABYFAAAOAAAAAAAAAAAAAAAAAC4CAABkcnMvZTJvRG9jLnhtbFBLAQItABQABgAI&#10;AAAAIQD2J61E4AAAAA0BAAAPAAAAAAAAAAAAAAAAAOAEAABkcnMvZG93bnJldi54bWxQSwUGAAAA&#10;AAQABADzAAAA7QUAAAAA&#10;" stroked="f">
                <v:textbox>
                  <w:txbxContent>
                    <w:p w:rsidR="002E3E9B" w:rsidRPr="000140BB" w:rsidRDefault="002E3E9B" w:rsidP="002E3E9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</w:rPr>
                      </w:pPr>
                      <w:r w:rsidRPr="000140BB"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  <w:cs/>
                        </w:rPr>
                        <w:t>จัดทำ</w:t>
                      </w:r>
                      <w:r w:rsidR="00EE4EEA" w:rsidRPr="000140BB"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  <w:cs/>
                        </w:rPr>
                        <w:t>โดย</w:t>
                      </w:r>
                    </w:p>
                    <w:p w:rsidR="00EE4EEA" w:rsidRPr="000140BB" w:rsidRDefault="00EE4EEA" w:rsidP="002E3E9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 w:rsidRPr="000140BB"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  <w:cs/>
                        </w:rPr>
                        <w:t>มหาวิทยาลัยราชภัฏนครราชสีมา</w:t>
                      </w:r>
                    </w:p>
                    <w:p w:rsidR="00EE4EEA" w:rsidRPr="000140BB" w:rsidRDefault="00EE4EE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3E9B">
        <w:rPr>
          <w:noProof/>
          <w:lang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2076450</wp:posOffset>
            </wp:positionH>
            <wp:positionV relativeFrom="margin">
              <wp:posOffset>914400</wp:posOffset>
            </wp:positionV>
            <wp:extent cx="1565910" cy="2042160"/>
            <wp:effectExtent l="19050" t="0" r="0" b="0"/>
            <wp:wrapSquare wrapText="bothSides"/>
            <wp:docPr id="5" name="Picture 1" descr="LOGO-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204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4EEA">
        <w:rPr>
          <w:noProof/>
          <w:lang w:eastAsia="en-US"/>
        </w:rPr>
        <w:drawing>
          <wp:inline distT="0" distB="0" distL="0" distR="0">
            <wp:extent cx="7936238" cy="10895982"/>
            <wp:effectExtent l="0" t="0" r="7620" b="635"/>
            <wp:docPr id="3" name="รูปภาพ 2" descr="FB_IMG_1464268279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46426827908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4926" cy="1092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30B1" w:rsidSect="00EE4EEA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01E3A41D-B695-4543-9006-8237501AF01F}"/>
    <w:embedBold r:id="rId2" w:fontKey="{A4064140-49CB-4438-9871-A69AF82B6E23}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TrueType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EEA"/>
    <w:rsid w:val="000130B1"/>
    <w:rsid w:val="000140BB"/>
    <w:rsid w:val="002E3E9B"/>
    <w:rsid w:val="0040466B"/>
    <w:rsid w:val="00476F13"/>
    <w:rsid w:val="004D2C27"/>
    <w:rsid w:val="007C67ED"/>
    <w:rsid w:val="008E26BD"/>
    <w:rsid w:val="008F309C"/>
    <w:rsid w:val="00994544"/>
    <w:rsid w:val="00DF0B4D"/>
    <w:rsid w:val="00EE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31758"/>
  <w15:docId w15:val="{FA30F5AE-C352-47E6-8B01-DE6C74E3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4EEA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EEA"/>
    <w:rPr>
      <w:rFonts w:ascii="Tahoma" w:eastAsiaTheme="minorHAnsi" w:hAnsi="Tahoma" w:cs="Angsana New"/>
      <w:sz w:val="16"/>
      <w:szCs w:val="20"/>
      <w:lang w:eastAsia="en-US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E4EE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</cp:revision>
  <dcterms:created xsi:type="dcterms:W3CDTF">2017-10-20T15:29:00Z</dcterms:created>
  <dcterms:modified xsi:type="dcterms:W3CDTF">2018-01-26T15:25:00Z</dcterms:modified>
</cp:coreProperties>
</file>